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3555"/>
        <w:gridCol w:w="1230"/>
        <w:gridCol w:w="3255"/>
        <w:tblGridChange w:id="0">
          <w:tblGrid>
            <w:gridCol w:w="1320"/>
            <w:gridCol w:w="3555"/>
            <w:gridCol w:w="1230"/>
            <w:gridCol w:w="3255"/>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ZOOM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03-24-20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pacing w:after="0" w:before="0"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pacing w:after="0" w:before="0"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after="0" w:before="0" w:line="192.00000000000003"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3"/>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5"/>
        <w:gridCol w:w="2250"/>
        <w:gridCol w:w="255"/>
        <w:gridCol w:w="1965"/>
        <w:gridCol w:w="255"/>
        <w:gridCol w:w="1860"/>
        <w:tblGridChange w:id="0">
          <w:tblGrid>
            <w:gridCol w:w="2535"/>
            <w:gridCol w:w="255"/>
            <w:gridCol w:w="2250"/>
            <w:gridCol w:w="255"/>
            <w:gridCol w:w="1965"/>
            <w:gridCol w:w="255"/>
            <w:gridCol w:w="186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Rashid Yahye</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Kendall Radcliffe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Corina Diaz</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4">
      <w:pPr>
        <w:pageBreakBefore w:val="0"/>
        <w:rPr>
          <w:rFonts w:ascii="Calibri" w:cs="Calibri" w:eastAsia="Calibri" w:hAnsi="Calibri"/>
          <w:highlight w:val="white"/>
        </w:rPr>
      </w:pPr>
      <w:r w:rsidDel="00000000" w:rsidR="00000000" w:rsidRPr="00000000">
        <w:rPr>
          <w:rtl w:val="0"/>
        </w:rPr>
      </w:r>
    </w:p>
    <w:tbl>
      <w:tblPr>
        <w:tblStyle w:val="Table4"/>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35">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36">
            <w:pPr>
              <w:pStyle w:val="Heading2"/>
              <w:pageBreakBefore w:val="0"/>
              <w:rPr/>
            </w:pPr>
            <w:bookmarkStart w:colFirst="0" w:colLast="0" w:name="_gjdgxs" w:id="0"/>
            <w:bookmarkEnd w:id="0"/>
            <w:r w:rsidDel="00000000" w:rsidR="00000000" w:rsidRPr="00000000">
              <w:rPr>
                <w:rtl w:val="0"/>
              </w:rPr>
              <w:t xml:space="preserve">AGENDA:</w:t>
            </w:r>
          </w:p>
          <w:p w:rsidR="00000000" w:rsidDel="00000000" w:rsidP="00000000" w:rsidRDefault="00000000" w:rsidRPr="00000000" w14:paraId="00000037">
            <w:pPr>
              <w:pageBreakBefore w:val="0"/>
              <w:spacing w:line="240" w:lineRule="auto"/>
              <w:rPr>
                <w:rFonts w:ascii="Calibri" w:cs="Calibri" w:eastAsia="Calibri" w:hAnsi="Calibri"/>
              </w:rPr>
            </w:pPr>
            <w:r w:rsidDel="00000000" w:rsidR="00000000" w:rsidRPr="00000000">
              <w:rPr>
                <w:rFonts w:ascii="Calibri" w:cs="Calibri" w:eastAsia="Calibri" w:hAnsi="Calibri"/>
                <w:rtl w:val="0"/>
              </w:rPr>
              <w:t xml:space="preserve">ZOOM LINK: Join from PC, Mac, Linux, iOS or Android:</w:t>
            </w:r>
            <w:hyperlink r:id="rId6">
              <w:r w:rsidDel="00000000" w:rsidR="00000000" w:rsidRPr="00000000">
                <w:rPr>
                  <w:rFonts w:ascii="Calibri" w:cs="Calibri" w:eastAsia="Calibri" w:hAnsi="Calibri"/>
                  <w:rtl w:val="0"/>
                </w:rPr>
                <w:t xml:space="preserve"> </w:t>
              </w:r>
            </w:hyperlink>
            <w:hyperlink r:id="rId7">
              <w:r w:rsidDel="00000000" w:rsidR="00000000" w:rsidRPr="00000000">
                <w:rPr>
                  <w:rFonts w:ascii="Calibri" w:cs="Calibri" w:eastAsia="Calibri" w:hAnsi="Calibri"/>
                  <w:color w:val="1155cc"/>
                  <w:u w:val="single"/>
                  <w:rtl w:val="0"/>
                </w:rPr>
                <w:t xml:space="preserve">https://cccconfer.zoom.us/j/498385619</w:t>
              </w:r>
            </w:hyperlink>
            <w:r w:rsidDel="00000000" w:rsidR="00000000" w:rsidRPr="00000000">
              <w:rPr>
                <w:rtl w:val="0"/>
              </w:rPr>
            </w:r>
          </w:p>
          <w:p w:rsidR="00000000" w:rsidDel="00000000" w:rsidP="00000000" w:rsidRDefault="00000000" w:rsidRPr="00000000" w14:paraId="00000038">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A">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OF MINUTES</w:t>
            </w:r>
          </w:p>
          <w:p w:rsidR="00000000" w:rsidDel="00000000" w:rsidP="00000000" w:rsidRDefault="00000000" w:rsidRPr="00000000" w14:paraId="0000003B">
            <w:pPr>
              <w:pageBreakBefore w:val="0"/>
              <w:numPr>
                <w:ilvl w:val="1"/>
                <w:numId w:val="1"/>
              </w:numPr>
              <w:ind w:left="1440" w:hanging="360"/>
              <w:rPr>
                <w:rFonts w:ascii="Calibri" w:cs="Calibri" w:eastAsia="Calibri" w:hAnsi="Calibri"/>
                <w:highlight w:val="white"/>
              </w:rPr>
            </w:pPr>
            <w:hyperlink r:id="rId8">
              <w:r w:rsidDel="00000000" w:rsidR="00000000" w:rsidRPr="00000000">
                <w:rPr>
                  <w:rFonts w:ascii="Calibri" w:cs="Calibri" w:eastAsia="Calibri" w:hAnsi="Calibri"/>
                  <w:color w:val="1155cc"/>
                  <w:highlight w:val="white"/>
                  <w:u w:val="single"/>
                  <w:rtl w:val="0"/>
                </w:rPr>
                <w:t xml:space="preserve">Feb 25, 2020 Minutes</w:t>
              </w:r>
            </w:hyperlink>
            <w:r w:rsidDel="00000000" w:rsidR="00000000" w:rsidRPr="00000000">
              <w:rPr>
                <w:rtl w:val="0"/>
              </w:rPr>
            </w:r>
          </w:p>
          <w:p w:rsidR="00000000" w:rsidDel="00000000" w:rsidP="00000000" w:rsidRDefault="00000000" w:rsidRPr="00000000" w14:paraId="0000003C">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ON PREVIOUS ITEMS</w:t>
            </w:r>
          </w:p>
          <w:p w:rsidR="00000000" w:rsidDel="00000000" w:rsidP="00000000" w:rsidRDefault="00000000" w:rsidRPr="00000000" w14:paraId="0000003D">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pushing back becoming a local POCR campus one semester</w:t>
            </w:r>
          </w:p>
          <w:p w:rsidR="00000000" w:rsidDel="00000000" w:rsidP="00000000" w:rsidRDefault="00000000" w:rsidRPr="00000000" w14:paraId="0000003E">
            <w:pPr>
              <w:pageBreakBefore w:val="0"/>
              <w:numPr>
                <w:ilvl w:val="1"/>
                <w:numId w:val="1"/>
              </w:numPr>
              <w:ind w:left="1440" w:hanging="360"/>
              <w:rPr>
                <w:rFonts w:ascii="Calibri" w:cs="Calibri" w:eastAsia="Calibri" w:hAnsi="Calibri"/>
                <w:highlight w:val="white"/>
              </w:rPr>
            </w:pPr>
            <w:hyperlink r:id="rId9">
              <w:r w:rsidDel="00000000" w:rsidR="00000000" w:rsidRPr="00000000">
                <w:rPr>
                  <w:rFonts w:ascii="Calibri" w:cs="Calibri" w:eastAsia="Calibri" w:hAnsi="Calibri"/>
                  <w:color w:val="1155cc"/>
                  <w:highlight w:val="white"/>
                  <w:u w:val="single"/>
                  <w:rtl w:val="0"/>
                </w:rPr>
                <w:t xml:space="preserve">Self-Evaluation</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3F">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Updates on your demo process</w:t>
            </w:r>
          </w:p>
          <w:p w:rsidR="00000000" w:rsidDel="00000000" w:rsidP="00000000" w:rsidRDefault="00000000" w:rsidRPr="00000000" w14:paraId="0000004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DISCUSSION ITEMS</w:t>
            </w:r>
          </w:p>
          <w:p w:rsidR="00000000" w:rsidDel="00000000" w:rsidP="00000000" w:rsidRDefault="00000000" w:rsidRPr="00000000" w14:paraId="00000041">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adding two new faculty to the FCRC Committee</w:t>
            </w:r>
          </w:p>
          <w:p w:rsidR="00000000" w:rsidDel="00000000" w:rsidP="00000000" w:rsidRDefault="00000000" w:rsidRPr="00000000" w14:paraId="00000042">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 need a motion to add Susan Johnson and Corina Diaz to FCRC</w:t>
            </w:r>
          </w:p>
          <w:p w:rsidR="00000000" w:rsidDel="00000000" w:rsidP="00000000" w:rsidRDefault="00000000" w:rsidRPr="00000000" w14:paraId="00000043">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timeframe of renewal certification</w:t>
            </w:r>
            <w:r w:rsidDel="00000000" w:rsidR="00000000" w:rsidRPr="00000000">
              <w:rPr>
                <w:rtl w:val="0"/>
              </w:rPr>
            </w:r>
          </w:p>
          <w:p w:rsidR="00000000" w:rsidDel="00000000" w:rsidP="00000000" w:rsidRDefault="00000000" w:rsidRPr="00000000" w14:paraId="0000004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ACTION ITEMS</w:t>
            </w:r>
          </w:p>
          <w:p w:rsidR="00000000" w:rsidDel="00000000" w:rsidP="00000000" w:rsidRDefault="00000000" w:rsidRPr="00000000" w14:paraId="00000045">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Do we need a “rubric alignment” open lab?-later</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ITEMS</w:t>
            </w:r>
          </w:p>
          <w:p w:rsidR="00000000" w:rsidDel="00000000" w:rsidP="00000000" w:rsidRDefault="00000000" w:rsidRPr="00000000" w14:paraId="00000047">
            <w:pPr>
              <w:pageBreakBefore w:val="0"/>
              <w:numPr>
                <w:ilvl w:val="1"/>
                <w:numId w:val="1"/>
              </w:numPr>
              <w:ind w:left="1440" w:hanging="360"/>
              <w:rPr>
                <w:rFonts w:ascii="Calibri" w:cs="Calibri" w:eastAsia="Calibri" w:hAnsi="Calibri"/>
                <w:highlight w:val="white"/>
              </w:rPr>
            </w:pPr>
            <w:hyperlink r:id="rId10">
              <w:r w:rsidDel="00000000" w:rsidR="00000000" w:rsidRPr="00000000">
                <w:rPr>
                  <w:rFonts w:ascii="Calibri" w:cs="Calibri" w:eastAsia="Calibri" w:hAnsi="Calibri"/>
                  <w:color w:val="1155cc"/>
                  <w:highlight w:val="white"/>
                  <w:u w:val="single"/>
                  <w:rtl w:val="0"/>
                </w:rPr>
                <w:t xml:space="preserve">ABC’s on Online Course Design</w:t>
              </w:r>
            </w:hyperlink>
            <w:r w:rsidDel="00000000" w:rsidR="00000000" w:rsidRPr="00000000">
              <w:rPr>
                <w:rtl w:val="0"/>
              </w:rPr>
            </w:r>
          </w:p>
          <w:p w:rsidR="00000000" w:rsidDel="00000000" w:rsidP="00000000" w:rsidRDefault="00000000" w:rsidRPr="00000000" w14:paraId="00000048">
            <w:pPr>
              <w:pageBreakBefore w:val="0"/>
              <w:numPr>
                <w:ilvl w:val="1"/>
                <w:numId w:val="1"/>
              </w:numPr>
              <w:ind w:left="1440" w:hanging="360"/>
              <w:rPr>
                <w:rFonts w:ascii="Calibri" w:cs="Calibri" w:eastAsia="Calibri" w:hAnsi="Calibri"/>
                <w:highlight w:val="white"/>
              </w:rPr>
            </w:pPr>
            <w:hyperlink r:id="rId11">
              <w:r w:rsidDel="00000000" w:rsidR="00000000" w:rsidRPr="00000000">
                <w:rPr>
                  <w:rFonts w:ascii="Calibri" w:cs="Calibri" w:eastAsia="Calibri" w:hAnsi="Calibri"/>
                  <w:color w:val="1155cc"/>
                  <w:highlight w:val="white"/>
                  <w:u w:val="single"/>
                  <w:rtl w:val="0"/>
                </w:rPr>
                <w:t xml:space="preserve">Link to Local POCR Resource Google Site</w:t>
              </w:r>
            </w:hyperlink>
            <w:r w:rsidDel="00000000" w:rsidR="00000000" w:rsidRPr="00000000">
              <w:rPr>
                <w:rtl w:val="0"/>
              </w:rPr>
            </w:r>
          </w:p>
          <w:p w:rsidR="00000000" w:rsidDel="00000000" w:rsidP="00000000" w:rsidRDefault="00000000" w:rsidRPr="00000000" w14:paraId="00000049">
            <w:pPr>
              <w:pageBreakBefore w:val="0"/>
              <w:numPr>
                <w:ilvl w:val="1"/>
                <w:numId w:val="1"/>
              </w:numPr>
              <w:ind w:left="1440" w:hanging="360"/>
              <w:rPr>
                <w:rFonts w:ascii="Calibri" w:cs="Calibri" w:eastAsia="Calibri" w:hAnsi="Calibri"/>
                <w:highlight w:val="white"/>
              </w:rPr>
            </w:pPr>
            <w:hyperlink r:id="rId12">
              <w:r w:rsidDel="00000000" w:rsidR="00000000" w:rsidRPr="00000000">
                <w:rPr>
                  <w:rFonts w:ascii="Calibri" w:cs="Calibri" w:eastAsia="Calibri" w:hAnsi="Calibri"/>
                  <w:color w:val="1155cc"/>
                  <w:highlight w:val="white"/>
                  <w:u w:val="single"/>
                  <w:rtl w:val="0"/>
                </w:rPr>
                <w:t xml:space="preserve">Take Benchmark Courses </w:t>
              </w:r>
            </w:hyperlink>
            <w:r w:rsidDel="00000000" w:rsidR="00000000" w:rsidRPr="00000000">
              <w:rPr>
                <w:rtl w:val="0"/>
              </w:rPr>
            </w:r>
          </w:p>
          <w:p w:rsidR="00000000" w:rsidDel="00000000" w:rsidP="00000000" w:rsidRDefault="00000000" w:rsidRPr="00000000" w14:paraId="0000004A">
            <w:pPr>
              <w:pageBreakBefore w:val="0"/>
              <w:numPr>
                <w:ilvl w:val="1"/>
                <w:numId w:val="1"/>
              </w:numPr>
              <w:ind w:left="1440" w:hanging="360"/>
              <w:rPr>
                <w:rFonts w:ascii="Calibri" w:cs="Calibri" w:eastAsia="Calibri" w:hAnsi="Calibri"/>
                <w:highlight w:val="white"/>
              </w:rPr>
            </w:pPr>
            <w:hyperlink r:id="rId13">
              <w:r w:rsidDel="00000000" w:rsidR="00000000" w:rsidRPr="00000000">
                <w:rPr>
                  <w:rFonts w:ascii="Calibri" w:cs="Calibri" w:eastAsia="Calibri" w:hAnsi="Calibri"/>
                  <w:color w:val="1155cc"/>
                  <w:highlight w:val="white"/>
                  <w:u w:val="single"/>
                  <w:rtl w:val="0"/>
                </w:rPr>
                <w:t xml:space="preserve">OTC in June 2020</w:t>
              </w:r>
            </w:hyperlink>
            <w:r w:rsidDel="00000000" w:rsidR="00000000" w:rsidRPr="00000000">
              <w:rPr>
                <w:rtl w:val="0"/>
              </w:rPr>
            </w:r>
          </w:p>
          <w:p w:rsidR="00000000" w:rsidDel="00000000" w:rsidP="00000000" w:rsidRDefault="00000000" w:rsidRPr="00000000" w14:paraId="0000004B">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C">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4D">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NEXT MEETING</w:t>
            </w:r>
          </w:p>
          <w:p w:rsidR="00000000" w:rsidDel="00000000" w:rsidP="00000000" w:rsidRDefault="00000000" w:rsidRPr="00000000" w14:paraId="0000004E">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April 28, 2020; 12:00 remote until further notice</w:t>
            </w:r>
          </w:p>
        </w:tc>
      </w:tr>
    </w:tbl>
    <w:p w:rsidR="00000000" w:rsidDel="00000000" w:rsidP="00000000" w:rsidRDefault="00000000" w:rsidRPr="00000000" w14:paraId="0000004F">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50">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pStyle w:val="Heading3"/>
              <w:pageBreakBefore w:val="0"/>
              <w:rPr/>
            </w:pPr>
            <w:bookmarkStart w:colFirst="0" w:colLast="0" w:name="_1fob9te" w:id="1"/>
            <w:bookmarkEnd w:id="1"/>
            <w:r w:rsidDel="00000000" w:rsidR="00000000" w:rsidRPr="00000000">
              <w:rPr>
                <w:rtl w:val="0"/>
              </w:rPr>
              <w:t xml:space="preserve">MEETING ADJOURNED:</w:t>
            </w:r>
          </w:p>
          <w:p w:rsidR="00000000" w:rsidDel="00000000" w:rsidP="00000000" w:rsidRDefault="00000000" w:rsidRPr="00000000" w14:paraId="00000052">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12:35</w:t>
            </w:r>
          </w:p>
        </w:tc>
      </w:tr>
    </w:tbl>
    <w:p w:rsidR="00000000" w:rsidDel="00000000" w:rsidP="00000000" w:rsidRDefault="00000000" w:rsidRPr="00000000" w14:paraId="00000053">
      <w:pPr>
        <w:pageBreakBefore w:val="0"/>
        <w:rPr>
          <w:rFonts w:ascii="Calibri" w:cs="Calibri" w:eastAsia="Calibri" w:hAnsi="Calibri"/>
          <w:highlight w:val="white"/>
        </w:rPr>
      </w:pPr>
      <w:r w:rsidDel="00000000" w:rsidR="00000000" w:rsidRPr="00000000">
        <w:rPr>
          <w:rtl w:val="0"/>
        </w:rPr>
      </w:r>
    </w:p>
    <w:sectPr>
      <w:headerReference r:id="rId14" w:type="default"/>
      <w:headerReference r:id="rId15" w:type="first"/>
      <w:footerReference r:id="rId16" w:type="default"/>
      <w:footerReference r:id="rId1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7">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8">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A">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Committet: Faculty Course Review Sub-Committee</w:t>
          </w:r>
        </w:p>
      </w:tc>
    </w:tr>
  </w:tbl>
  <w:p w:rsidR="00000000" w:rsidDel="00000000" w:rsidP="00000000" w:rsidRDefault="00000000" w:rsidRPr="00000000" w14:paraId="0000005B">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3" Type="http://schemas.openxmlformats.org/officeDocument/2006/relationships/hyperlink" Target="http://onlineteachingconference.org/register/" TargetMode="External"/><Relationship Id="rId8" Type="http://schemas.openxmlformats.org/officeDocument/2006/relationships/hyperlink" Target="https://docs.google.com/document/d/1aTg8SmCZUEL_1HPXWqWQeTJWvaapX8GyFMy8IXyZ2pQ/edit?usp=sharing" TargetMode="External"/><Relationship Id="rId18"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hyperlink" Target="https://drive.google.com/file/d/1FclGc50ABng74cFG5-rLfF0db5NMNVSe/view?usp=sharing" TargetMode="External"/><Relationship Id="rId17" Type="http://schemas.openxmlformats.org/officeDocument/2006/relationships/footer" Target="footer1.xml"/><Relationship Id="rId7" Type="http://schemas.openxmlformats.org/officeDocument/2006/relationships/hyperlink" Target="https://cccconfer.zoom.us/j/498385619" TargetMode="Externa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customXml" Target="../customXml/item3.xml"/><Relationship Id="rId11" Type="http://schemas.openxmlformats.org/officeDocument/2006/relationships/hyperlink" Target="https://docs.google.com/document/d/1aTg8SmCZUEL_1HPXWqWQeTJWvaapX8GyFMy8IXyZ2pQ/edit?usp=sharing" TargetMode="External"/><Relationship Id="rId1" Type="http://schemas.openxmlformats.org/officeDocument/2006/relationships/theme" Target="theme/theme1.xml"/><Relationship Id="rId6" Type="http://schemas.openxmlformats.org/officeDocument/2006/relationships/hyperlink" Target="https://cccconfer.zoom.us/j/498385619" TargetMode="External"/><Relationship Id="rId15"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compton.instructure.com/courses/1873" TargetMode="External"/><Relationship Id="rId19"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hyperlink" Target="https://drive.google.com/file/d/1W_7IF8ZETzkcY7nF_xGFKxX9_OXfhnUH/view?usp=sharin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C15DD99-FEA4-4210-ABCE-0F540F351162}"/>
</file>

<file path=customXml/itemProps2.xml><?xml version="1.0" encoding="utf-8"?>
<ds:datastoreItem xmlns:ds="http://schemas.openxmlformats.org/officeDocument/2006/customXml" ds:itemID="{2C4CDF88-1598-478F-8905-B678BBCF1AA8}"/>
</file>

<file path=customXml/itemProps3.xml><?xml version="1.0" encoding="utf-8"?>
<ds:datastoreItem xmlns:ds="http://schemas.openxmlformats.org/officeDocument/2006/customXml" ds:itemID="{CA98D2D1-9B01-452F-A39B-10CC29EDD2A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