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180" w:lineRule="auto"/>
        <w:rPr>
          <w:rFonts w:ascii="Calibri" w:cs="Calibri" w:eastAsia="Calibri" w:hAnsi="Calibri"/>
          <w:highlight w:val="white"/>
        </w:rPr>
      </w:pPr>
      <w:r w:rsidDel="00000000" w:rsidR="00000000" w:rsidRPr="00000000">
        <w:rPr>
          <w:rtl w:val="0"/>
        </w:rPr>
      </w:r>
    </w:p>
    <w:tbl>
      <w:tblPr>
        <w:tblStyle w:val="Table1"/>
        <w:tblW w:w="94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060"/>
        <w:gridCol w:w="1155"/>
        <w:gridCol w:w="3990"/>
        <w:tblGridChange w:id="0">
          <w:tblGrid>
            <w:gridCol w:w="1230"/>
            <w:gridCol w:w="3060"/>
            <w:gridCol w:w="1155"/>
            <w:gridCol w:w="399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DEAC</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1-2pm</w:t>
            </w: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after="0" w:before="0" w:line="180" w:lineRule="auto"/>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Zoom: </w:t>
            </w:r>
            <w:hyperlink r:id="rId6">
              <w:r w:rsidDel="00000000" w:rsidR="00000000" w:rsidRPr="00000000">
                <w:rPr>
                  <w:rFonts w:ascii="Calibri" w:cs="Calibri" w:eastAsia="Calibri" w:hAnsi="Calibri"/>
                  <w:color w:val="1155cc"/>
                  <w:sz w:val="18"/>
                  <w:szCs w:val="18"/>
                  <w:highlight w:val="white"/>
                  <w:u w:val="single"/>
                  <w:rtl w:val="0"/>
                </w:rPr>
                <w:t xml:space="preserve">https://cccconfer.zoom.us/j/498385619</w:t>
              </w:r>
            </w:hyperlink>
            <w:r w:rsidDel="00000000" w:rsidR="00000000" w:rsidRPr="00000000">
              <w:rPr>
                <w:rFonts w:ascii="Calibri" w:cs="Calibri" w:eastAsia="Calibri" w:hAnsi="Calibri"/>
                <w:sz w:val="18"/>
                <w:szCs w:val="18"/>
                <w:highlight w:val="white"/>
                <w:rtl w:val="0"/>
              </w:rPr>
              <w:t xml:space="preserve"> </w:t>
            </w: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4/28/20</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r w:rsidDel="00000000" w:rsidR="00000000" w:rsidRPr="00000000">
              <w:rPr>
                <w:rtl w:val="0"/>
              </w:rPr>
            </w:r>
          </w:p>
        </w:tc>
      </w:tr>
    </w:tbl>
    <w:p w:rsidR="00000000" w:rsidDel="00000000" w:rsidP="00000000" w:rsidRDefault="00000000" w:rsidRPr="00000000" w14:paraId="00000012">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2"/>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after="0" w:before="0"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Valerie Woodward</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Clifford Seymour</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Malinni Roeun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Kendahl Radcliffe</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Jose Villalobos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Sean Moore</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Denise Blood</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Corina Diaz</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Judith Crozier</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Eckko Blake</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Roza Ekimyan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Lynda Wilkerson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42">
      <w:pPr>
        <w:pageBreakBefore w:val="0"/>
        <w:rPr>
          <w:rFonts w:ascii="Calibri" w:cs="Calibri" w:eastAsia="Calibri" w:hAnsi="Calibri"/>
          <w:highlight w:val="white"/>
        </w:rPr>
      </w:pPr>
      <w:r w:rsidDel="00000000" w:rsidR="00000000" w:rsidRPr="00000000">
        <w:rPr>
          <w:rtl w:val="0"/>
        </w:rPr>
      </w:r>
    </w:p>
    <w:tbl>
      <w:tblPr>
        <w:tblStyle w:val="Table4"/>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3">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45">
            <w:pPr>
              <w:pageBreakBefore w:val="0"/>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 1:18 PM</w:t>
            </w:r>
          </w:p>
          <w:p w:rsidR="00000000" w:rsidDel="00000000" w:rsidP="00000000" w:rsidRDefault="00000000" w:rsidRPr="00000000" w14:paraId="00000046">
            <w:pPr>
              <w:pageBreakBefore w:val="0"/>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 Motion: Nikki Second: Roza Approval: Unanimous</w:t>
            </w:r>
          </w:p>
          <w:p w:rsidR="00000000" w:rsidDel="00000000" w:rsidP="00000000" w:rsidRDefault="00000000" w:rsidRPr="00000000" w14:paraId="00000047">
            <w:pPr>
              <w:pageBreakBefore w:val="0"/>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48">
            <w:pPr>
              <w:pageBreakBefore w:val="0"/>
              <w:numPr>
                <w:ilvl w:val="1"/>
                <w:numId w:val="2"/>
              </w:numPr>
              <w:ind w:left="1440" w:hanging="360"/>
              <w:rPr>
                <w:rFonts w:ascii="Calibri" w:cs="Calibri" w:eastAsia="Calibri" w:hAnsi="Calibri"/>
                <w:highlight w:val="white"/>
                <w:u w:val="none"/>
              </w:rPr>
            </w:pPr>
            <w:hyperlink r:id="rId7">
              <w:r w:rsidDel="00000000" w:rsidR="00000000" w:rsidRPr="00000000">
                <w:rPr>
                  <w:rFonts w:ascii="Calibri" w:cs="Calibri" w:eastAsia="Calibri" w:hAnsi="Calibri"/>
                  <w:color w:val="1155cc"/>
                  <w:highlight w:val="white"/>
                  <w:u w:val="single"/>
                  <w:rtl w:val="0"/>
                </w:rPr>
                <w:t xml:space="preserve">Previous Minutes 3/27/2020</w:t>
              </w:r>
            </w:hyperlink>
            <w:r w:rsidDel="00000000" w:rsidR="00000000" w:rsidRPr="00000000">
              <w:rPr>
                <w:rtl w:val="0"/>
              </w:rPr>
            </w:r>
          </w:p>
          <w:p w:rsidR="00000000" w:rsidDel="00000000" w:rsidP="00000000" w:rsidRDefault="00000000" w:rsidRPr="00000000" w14:paraId="00000049">
            <w:pPr>
              <w:pageBreakBefore w:val="0"/>
              <w:numPr>
                <w:ilvl w:val="1"/>
                <w:numId w:val="2"/>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Motion: Nikki Second: Corina Approval: Unanimous</w:t>
            </w:r>
          </w:p>
          <w:p w:rsidR="00000000" w:rsidDel="00000000" w:rsidP="00000000" w:rsidRDefault="00000000" w:rsidRPr="00000000" w14:paraId="0000004A">
            <w:pPr>
              <w:pageBreakBefore w:val="0"/>
              <w:numPr>
                <w:ilvl w:val="0"/>
                <w:numId w:val="2"/>
              </w:numPr>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4B">
            <w:pPr>
              <w:pageBreakBefore w:val="0"/>
              <w:numPr>
                <w:ilvl w:val="1"/>
                <w:numId w:val="2"/>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 Updates</w:t>
            </w:r>
          </w:p>
          <w:p w:rsidR="00000000" w:rsidDel="00000000" w:rsidP="00000000" w:rsidRDefault="00000000" w:rsidRPr="00000000" w14:paraId="0000004C">
            <w:pPr>
              <w:pageBreakBefore w:val="0"/>
              <w:widowControl w:val="0"/>
              <w:numPr>
                <w:ilvl w:val="2"/>
                <w:numId w:val="2"/>
              </w:numPr>
              <w:spacing w:line="240" w:lineRule="auto"/>
              <w:ind w:left="2160" w:hanging="360"/>
              <w:rPr>
                <w:rFonts w:ascii="Calibri" w:cs="Calibri" w:eastAsia="Calibri" w:hAnsi="Calibri"/>
                <w:color w:val="595959"/>
              </w:rPr>
            </w:pPr>
            <w:r w:rsidDel="00000000" w:rsidR="00000000" w:rsidRPr="00000000">
              <w:rPr>
                <w:rFonts w:ascii="Calibri" w:cs="Calibri" w:eastAsia="Calibri" w:hAnsi="Calibri"/>
                <w:highlight w:val="white"/>
                <w:rtl w:val="0"/>
              </w:rPr>
              <w:t xml:space="preserve">Guided Pathway Division Reports- Faculty Reps</w:t>
            </w:r>
          </w:p>
          <w:p w:rsidR="00000000" w:rsidDel="00000000" w:rsidP="00000000" w:rsidRDefault="00000000" w:rsidRPr="00000000" w14:paraId="0000004D">
            <w:pPr>
              <w:pageBreakBefore w:val="0"/>
              <w:widowControl w:val="0"/>
              <w:numPr>
                <w:ilvl w:val="2"/>
                <w:numId w:val="2"/>
              </w:numPr>
              <w:spacing w:line="240" w:lineRule="auto"/>
              <w:ind w:left="2160" w:hanging="360"/>
              <w:rPr>
                <w:rFonts w:ascii="Calibri" w:cs="Calibri" w:eastAsia="Calibri" w:hAnsi="Calibri"/>
                <w:color w:val="595959"/>
              </w:rPr>
            </w:pPr>
            <w:r w:rsidDel="00000000" w:rsidR="00000000" w:rsidRPr="00000000">
              <w:rPr>
                <w:rFonts w:ascii="Calibri" w:cs="Calibri" w:eastAsia="Calibri" w:hAnsi="Calibri"/>
                <w:highlight w:val="white"/>
                <w:rtl w:val="0"/>
              </w:rPr>
              <w:t xml:space="preserve">Curriculum Report- Curriculum Chair</w:t>
            </w:r>
          </w:p>
          <w:p w:rsidR="00000000" w:rsidDel="00000000" w:rsidP="00000000" w:rsidRDefault="00000000" w:rsidRPr="00000000" w14:paraId="0000004E">
            <w:pPr>
              <w:pageBreakBefore w:val="0"/>
              <w:widowControl w:val="0"/>
              <w:numPr>
                <w:ilvl w:val="2"/>
                <w:numId w:val="2"/>
              </w:numPr>
              <w:spacing w:line="240" w:lineRule="auto"/>
              <w:ind w:left="2160" w:hanging="360"/>
              <w:rPr>
                <w:rFonts w:ascii="Calibri" w:cs="Calibri" w:eastAsia="Calibri" w:hAnsi="Calibri"/>
                <w:color w:val="595959"/>
              </w:rPr>
            </w:pPr>
            <w:r w:rsidDel="00000000" w:rsidR="00000000" w:rsidRPr="00000000">
              <w:rPr>
                <w:rFonts w:ascii="Calibri" w:cs="Calibri" w:eastAsia="Calibri" w:hAnsi="Calibri"/>
                <w:highlight w:val="white"/>
                <w:rtl w:val="0"/>
              </w:rPr>
              <w:t xml:space="preserve">Senate Report- DEFC</w:t>
            </w:r>
          </w:p>
          <w:p w:rsidR="00000000" w:rsidDel="00000000" w:rsidP="00000000" w:rsidRDefault="00000000" w:rsidRPr="00000000" w14:paraId="0000004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color w:val="595959"/>
              </w:rPr>
            </w:pPr>
            <w:r w:rsidDel="00000000" w:rsidR="00000000" w:rsidRPr="00000000">
              <w:rPr>
                <w:rFonts w:ascii="Calibri" w:cs="Calibri" w:eastAsia="Calibri" w:hAnsi="Calibri"/>
                <w:highlight w:val="white"/>
                <w:rtl w:val="0"/>
              </w:rPr>
              <w:t xml:space="preserve">FCRC Update- FCRC Chair</w:t>
            </w:r>
          </w:p>
          <w:p w:rsidR="00000000" w:rsidDel="00000000" w:rsidP="00000000" w:rsidRDefault="00000000" w:rsidRPr="00000000" w14:paraId="00000050">
            <w:pPr>
              <w:pageBreakBefore w:val="0"/>
              <w:widowControl w:val="0"/>
              <w:numPr>
                <w:ilvl w:val="2"/>
                <w:numId w:val="2"/>
              </w:numPr>
              <w:spacing w:line="240" w:lineRule="auto"/>
              <w:ind w:left="2160" w:hanging="360"/>
              <w:rPr>
                <w:rFonts w:ascii="Calibri" w:cs="Calibri" w:eastAsia="Calibri" w:hAnsi="Calibri"/>
                <w:color w:val="595959"/>
              </w:rPr>
            </w:pPr>
            <w:r w:rsidDel="00000000" w:rsidR="00000000" w:rsidRPr="00000000">
              <w:rPr>
                <w:rFonts w:ascii="Calibri" w:cs="Calibri" w:eastAsia="Calibri" w:hAnsi="Calibri"/>
                <w:highlight w:val="white"/>
                <w:rtl w:val="0"/>
              </w:rPr>
              <w:t xml:space="preserve">Workgroups</w:t>
            </w:r>
          </w:p>
          <w:p w:rsidR="00000000" w:rsidDel="00000000" w:rsidP="00000000" w:rsidRDefault="00000000" w:rsidRPr="00000000" w14:paraId="00000051">
            <w:pPr>
              <w:pageBreakBefore w:val="0"/>
              <w:widowControl w:val="0"/>
              <w:numPr>
                <w:ilvl w:val="2"/>
                <w:numId w:val="2"/>
              </w:numPr>
              <w:spacing w:line="240" w:lineRule="auto"/>
              <w:ind w:left="2160" w:hanging="360"/>
              <w:rPr>
                <w:rFonts w:ascii="Calibri" w:cs="Calibri" w:eastAsia="Calibri" w:hAnsi="Calibri"/>
                <w:color w:val="595959"/>
              </w:rPr>
            </w:pPr>
            <w:hyperlink r:id="rId8">
              <w:r w:rsidDel="00000000" w:rsidR="00000000" w:rsidRPr="00000000">
                <w:rPr>
                  <w:rFonts w:ascii="Calibri" w:cs="Calibri" w:eastAsia="Calibri" w:hAnsi="Calibri"/>
                  <w:highlight w:val="white"/>
                  <w:rtl w:val="0"/>
                </w:rPr>
                <w:t xml:space="preserve">DECO</w:t>
              </w:r>
            </w:hyperlink>
            <w:r w:rsidDel="00000000" w:rsidR="00000000" w:rsidRPr="00000000">
              <w:rPr>
                <w:rFonts w:ascii="Calibri" w:cs="Calibri" w:eastAsia="Calibri" w:hAnsi="Calibri"/>
                <w:highlight w:val="white"/>
                <w:rtl w:val="0"/>
              </w:rPr>
              <w:t xml:space="preserve">: Report- DEFC</w:t>
            </w:r>
          </w:p>
          <w:p w:rsidR="00000000" w:rsidDel="00000000" w:rsidP="00000000" w:rsidRDefault="00000000" w:rsidRPr="00000000" w14:paraId="00000052">
            <w:pPr>
              <w:pageBreakBefore w:val="0"/>
              <w:widowControl w:val="0"/>
              <w:numPr>
                <w:ilvl w:val="2"/>
                <w:numId w:val="2"/>
              </w:numPr>
              <w:spacing w:line="240" w:lineRule="auto"/>
              <w:ind w:left="2160" w:hanging="360"/>
              <w:rPr>
                <w:rFonts w:ascii="Calibri" w:cs="Calibri" w:eastAsia="Calibri" w:hAnsi="Calibri"/>
                <w:color w:val="595959"/>
              </w:rPr>
            </w:pPr>
            <w:r w:rsidDel="00000000" w:rsidR="00000000" w:rsidRPr="00000000">
              <w:rPr>
                <w:rFonts w:ascii="Calibri" w:cs="Calibri" w:eastAsia="Calibri" w:hAnsi="Calibri"/>
                <w:highlight w:val="white"/>
                <w:rtl w:val="0"/>
              </w:rPr>
              <w:t xml:space="preserve">DEFC Report</w:t>
            </w:r>
            <w:r w:rsidDel="00000000" w:rsidR="00000000" w:rsidRPr="00000000">
              <w:rPr>
                <w:rtl w:val="0"/>
              </w:rPr>
            </w:r>
          </w:p>
          <w:p w:rsidR="00000000" w:rsidDel="00000000" w:rsidP="00000000" w:rsidRDefault="00000000" w:rsidRPr="00000000" w14:paraId="00000053">
            <w:pPr>
              <w:pageBreakBefore w:val="0"/>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54">
            <w:pPr>
              <w:pageBreakBefore w:val="0"/>
              <w:widowControl w:val="0"/>
              <w:numPr>
                <w:ilvl w:val="1"/>
                <w:numId w:val="2"/>
              </w:numPr>
              <w:spacing w:after="0" w:afterAutospacing="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Canvas Training Courses</w:t>
            </w:r>
            <w:r w:rsidDel="00000000" w:rsidR="00000000" w:rsidRPr="00000000">
              <w:rPr>
                <w:rtl w:val="0"/>
              </w:rPr>
            </w:r>
          </w:p>
          <w:p w:rsidR="00000000" w:rsidDel="00000000" w:rsidP="00000000" w:rsidRDefault="00000000" w:rsidRPr="00000000" w14:paraId="00000055">
            <w:pPr>
              <w:pageBreakBefore w:val="0"/>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56">
            <w:pPr>
              <w:pageBreakBefore w:val="0"/>
              <w:widowControl w:val="0"/>
              <w:numPr>
                <w:ilvl w:val="1"/>
                <w:numId w:val="2"/>
              </w:numPr>
              <w:spacing w:after="0" w:afterAutospacing="0" w:lineRule="auto"/>
              <w:ind w:left="1440" w:hanging="360"/>
              <w:rPr>
                <w:color w:val="595959"/>
              </w:rPr>
            </w:pPr>
            <w:r w:rsidDel="00000000" w:rsidR="00000000" w:rsidRPr="00000000">
              <w:rPr>
                <w:rFonts w:ascii="Calibri" w:cs="Calibri" w:eastAsia="Calibri" w:hAnsi="Calibri"/>
                <w:highlight w:val="white"/>
                <w:rtl w:val="0"/>
              </w:rPr>
              <w:t xml:space="preserve">ASCCC </w:t>
            </w:r>
            <w:r w:rsidDel="00000000" w:rsidR="00000000" w:rsidRPr="00000000">
              <w:rPr>
                <w:rFonts w:ascii="Calibri" w:cs="Calibri" w:eastAsia="Calibri" w:hAnsi="Calibri"/>
                <w:highlight w:val="white"/>
                <w:rtl w:val="0"/>
              </w:rPr>
              <w:t xml:space="preserve">Third Category of Online Classes: First Read </w:t>
            </w:r>
          </w:p>
          <w:p w:rsidR="00000000" w:rsidDel="00000000" w:rsidP="00000000" w:rsidRDefault="00000000" w:rsidRPr="00000000" w14:paraId="00000057">
            <w:pPr>
              <w:pageBreakBefore w:val="0"/>
              <w:widowControl w:val="0"/>
              <w:numPr>
                <w:ilvl w:val="1"/>
                <w:numId w:val="2"/>
              </w:numPr>
              <w:spacing w:after="0" w:afterAutospacing="0" w:lineRule="auto"/>
              <w:ind w:left="1440" w:hanging="360"/>
              <w:rPr>
                <w:color w:val="595959"/>
              </w:rPr>
            </w:pPr>
            <w:r w:rsidDel="00000000" w:rsidR="00000000" w:rsidRPr="00000000">
              <w:rPr>
                <w:rFonts w:ascii="Calibri" w:cs="Calibri" w:eastAsia="Calibri" w:hAnsi="Calibri"/>
                <w:highlight w:val="white"/>
                <w:rtl w:val="0"/>
              </w:rPr>
              <w:t xml:space="preserve">New DE Addendum: First Read</w:t>
            </w:r>
            <w:r w:rsidDel="00000000" w:rsidR="00000000" w:rsidRPr="00000000">
              <w:rPr>
                <w:rtl w:val="0"/>
              </w:rPr>
            </w:r>
          </w:p>
          <w:p w:rsidR="00000000" w:rsidDel="00000000" w:rsidP="00000000" w:rsidRDefault="00000000" w:rsidRPr="00000000" w14:paraId="00000058">
            <w:pPr>
              <w:pageBreakBefore w:val="0"/>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59">
            <w:pPr>
              <w:pageBreakBefore w:val="0"/>
              <w:widowControl w:val="0"/>
              <w:numPr>
                <w:ilvl w:val="1"/>
                <w:numId w:val="2"/>
              </w:numPr>
              <w:spacing w:after="0" w:afterAutospacing="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Moving From </w:t>
            </w:r>
            <w:r w:rsidDel="00000000" w:rsidR="00000000" w:rsidRPr="00000000">
              <w:rPr>
                <w:rFonts w:ascii="Calibri" w:cs="Calibri" w:eastAsia="Calibri" w:hAnsi="Calibri"/>
                <w:highlight w:val="white"/>
                <w:rtl w:val="0"/>
              </w:rPr>
              <w:t xml:space="preserve">Remote Instruction to Fully Compliant Distance Education</w:t>
            </w:r>
          </w:p>
          <w:p w:rsidR="00000000" w:rsidDel="00000000" w:rsidP="00000000" w:rsidRDefault="00000000" w:rsidRPr="00000000" w14:paraId="0000005A">
            <w:pPr>
              <w:pageBreakBefore w:val="0"/>
              <w:widowControl w:val="0"/>
              <w:numPr>
                <w:ilvl w:val="1"/>
                <w:numId w:val="2"/>
              </w:numPr>
              <w:spacing w:after="0" w:afterAutospacing="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 Website Lists</w:t>
            </w:r>
            <w:r w:rsidDel="00000000" w:rsidR="00000000" w:rsidRPr="00000000">
              <w:rPr>
                <w:rtl w:val="0"/>
              </w:rPr>
            </w:r>
          </w:p>
          <w:p w:rsidR="00000000" w:rsidDel="00000000" w:rsidP="00000000" w:rsidRDefault="00000000" w:rsidRPr="00000000" w14:paraId="0000005B">
            <w:pPr>
              <w:pageBreakBefore w:val="0"/>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5C">
            <w:pPr>
              <w:pageBreakBefore w:val="0"/>
              <w:widowControl w:val="0"/>
              <w:numPr>
                <w:ilvl w:val="1"/>
                <w:numId w:val="2"/>
              </w:numPr>
              <w:spacing w:after="0" w:afterAutospacing="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Resources</w:t>
            </w:r>
            <w:r w:rsidDel="00000000" w:rsidR="00000000" w:rsidRPr="00000000">
              <w:rPr>
                <w:rtl w:val="0"/>
              </w:rPr>
            </w:r>
          </w:p>
          <w:p w:rsidR="00000000" w:rsidDel="00000000" w:rsidP="00000000" w:rsidRDefault="00000000" w:rsidRPr="00000000" w14:paraId="0000005D">
            <w:pPr>
              <w:pageBreakBefore w:val="0"/>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5E">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Rewriting the CBA: Online Teaching Faculty Evaluation form</w:t>
            </w:r>
          </w:p>
          <w:p w:rsidR="00000000" w:rsidDel="00000000" w:rsidP="00000000" w:rsidRDefault="00000000" w:rsidRPr="00000000" w14:paraId="0000005F">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Rewriting the CBA: Online Student Evaluation form</w:t>
            </w:r>
          </w:p>
          <w:p w:rsidR="00000000" w:rsidDel="00000000" w:rsidP="00000000" w:rsidRDefault="00000000" w:rsidRPr="00000000" w14:paraId="00000060">
            <w:pPr>
              <w:pageBreakBefore w:val="0"/>
              <w:numPr>
                <w:ilvl w:val="1"/>
                <w:numId w:val="2"/>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Write: Expectations for Delivering Courses Online in Summer 2020 </w:t>
            </w:r>
          </w:p>
          <w:p w:rsidR="00000000" w:rsidDel="00000000" w:rsidP="00000000" w:rsidRDefault="00000000" w:rsidRPr="00000000" w14:paraId="00000061">
            <w:pPr>
              <w:pageBreakBefore w:val="0"/>
              <w:numPr>
                <w:ilvl w:val="0"/>
                <w:numId w:val="2"/>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 Motion: Sean Second:Lynda   adjourned 1:57PM</w:t>
            </w:r>
          </w:p>
        </w:tc>
      </w:tr>
    </w:tbl>
    <w:p w:rsidR="00000000" w:rsidDel="00000000" w:rsidP="00000000" w:rsidRDefault="00000000" w:rsidRPr="00000000" w14:paraId="00000062">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3">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pStyle w:val="Heading3"/>
              <w:pageBreakBefore w:val="0"/>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65">
            <w:pPr>
              <w:pageBreakBefore w:val="0"/>
              <w:widowControl w:val="0"/>
              <w:numPr>
                <w:ilvl w:val="0"/>
                <w:numId w:val="1"/>
              </w:numPr>
              <w:spacing w:line="240" w:lineRule="auto"/>
              <w:ind w:left="720" w:hanging="360"/>
              <w:rPr>
                <w:rFonts w:ascii="Calibri" w:cs="Calibri" w:eastAsia="Calibri" w:hAnsi="Calibri"/>
                <w:sz w:val="22"/>
                <w:szCs w:val="22"/>
              </w:rPr>
            </w:pPr>
            <w:hyperlink r:id="rId9">
              <w:r w:rsidDel="00000000" w:rsidR="00000000" w:rsidRPr="00000000">
                <w:rPr>
                  <w:rFonts w:ascii="Calibri" w:cs="Calibri" w:eastAsia="Calibri" w:hAnsi="Calibri"/>
                  <w:color w:val="0097a7"/>
                  <w:u w:val="single"/>
                  <w:rtl w:val="0"/>
                </w:rPr>
                <w:t xml:space="preserve">2019-2020 DEAC meeting times.</w:t>
              </w:r>
            </w:hyperlink>
            <w:r w:rsidDel="00000000" w:rsidR="00000000" w:rsidRPr="00000000">
              <w:rPr>
                <w:rtl w:val="0"/>
              </w:rPr>
            </w:r>
          </w:p>
          <w:p w:rsidR="00000000" w:rsidDel="00000000" w:rsidP="00000000" w:rsidRDefault="00000000" w:rsidRPr="00000000" w14:paraId="00000066">
            <w:pPr>
              <w:pageBreakBefore w:val="0"/>
              <w:widowControl w:val="0"/>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595959"/>
                <w:rtl w:val="0"/>
              </w:rPr>
              <w:t xml:space="preserve">4th Tuesdays of each month from 1:00 - 2:00 pm</w:t>
            </w:r>
          </w:p>
          <w:p w:rsidR="00000000" w:rsidDel="00000000" w:rsidP="00000000" w:rsidRDefault="00000000" w:rsidRPr="00000000" w14:paraId="00000067">
            <w:pPr>
              <w:pageBreakBefore w:val="0"/>
              <w:widowControl w:val="0"/>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595959"/>
                <w:rtl w:val="0"/>
              </w:rPr>
              <w:t xml:space="preserve">May 26th, 2020 via Zoom</w:t>
            </w:r>
            <w:r w:rsidDel="00000000" w:rsidR="00000000" w:rsidRPr="00000000">
              <w:rPr>
                <w:rtl w:val="0"/>
              </w:rPr>
            </w:r>
          </w:p>
        </w:tc>
      </w:tr>
    </w:tbl>
    <w:p w:rsidR="00000000" w:rsidDel="00000000" w:rsidP="00000000" w:rsidRDefault="00000000" w:rsidRPr="00000000" w14:paraId="00000068">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9">
      <w:pPr>
        <w:pageBreakBefore w:val="0"/>
        <w:rPr>
          <w:rFonts w:ascii="Calibri" w:cs="Calibri" w:eastAsia="Calibri" w:hAnsi="Calibri"/>
          <w:highlight w:val="white"/>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ageBreakBefore w:val="0"/>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w:t>
          </w:r>
        </w:p>
      </w:tc>
    </w:tr>
  </w:tbl>
  <w:p w:rsidR="00000000" w:rsidDel="00000000" w:rsidP="00000000" w:rsidRDefault="00000000" w:rsidRPr="00000000" w14:paraId="0000006C">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pageBreakBefore w:val="0"/>
      <w:jc w:val="right"/>
      <w:rPr>
        <w:rFonts w:ascii="Calibri" w:cs="Calibri" w:eastAsia="Calibri" w:hAnsi="Calibri"/>
        <w:i w:val="1"/>
        <w:sz w:val="18"/>
        <w:szCs w:val="18"/>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ageBreakBefore w:val="0"/>
      <w:jc w:val="center"/>
      <w:rPr/>
    </w:pPr>
    <w:r w:rsidDel="00000000" w:rsidR="00000000" w:rsidRPr="00000000">
      <w:rPr>
        <w:rFonts w:ascii="Calibri" w:cs="Calibri" w:eastAsia="Calibri" w:hAnsi="Calibri"/>
        <w:i w:val="1"/>
        <w:sz w:val="18"/>
        <w:szCs w:val="18"/>
        <w:highlight w:val="white"/>
        <w:rtl w:val="0"/>
      </w:rPr>
      <w:t xml:space="preserve">Distance Education Advisory Committee</w:t>
      <w:br w:type="textWrapping"/>
    </w: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ageBreakBefore w:val="0"/>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595959"/>
        <w:sz w:val="42"/>
        <w:szCs w:val="4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595959"/>
        <w:sz w:val="42"/>
        <w:szCs w:val="4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595959"/>
        <w:sz w:val="42"/>
        <w:szCs w:val="4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595959"/>
        <w:sz w:val="42"/>
        <w:szCs w:val="4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595959"/>
        <w:sz w:val="42"/>
        <w:szCs w:val="4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595959"/>
        <w:sz w:val="42"/>
        <w:szCs w:val="4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595959"/>
        <w:sz w:val="42"/>
        <w:szCs w:val="4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595959"/>
        <w:sz w:val="42"/>
        <w:szCs w:val="4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595959"/>
        <w:sz w:val="42"/>
        <w:szCs w:val="42"/>
        <w:u w:val="none"/>
        <w:shd w:fill="auto" w:val="clear"/>
        <w:vertAlign w:val="baseli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sz w:val="22"/>
        <w:szCs w:val="22"/>
        <w:u w:val="none"/>
      </w:rPr>
    </w:lvl>
    <w:lvl w:ilvl="2">
      <w:start w:val="1"/>
      <w:numFmt w:val="decimal"/>
      <w:lvlText w:val="%3."/>
      <w:lvlJc w:val="left"/>
      <w:pPr>
        <w:ind w:left="2160" w:hanging="360"/>
      </w:pPr>
      <w:rPr>
        <w:sz w:val="22"/>
        <w:szCs w:val="22"/>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yperlink" Target="http://cccdeco.org/resources/ccc-de-coordinators-monthly-meetings-links/" TargetMode="External"/><Relationship Id="rId3" Type="http://schemas.openxmlformats.org/officeDocument/2006/relationships/fontTable" Target="fontTable.xml"/><Relationship Id="rId12" Type="http://schemas.openxmlformats.org/officeDocument/2006/relationships/footer" Target="footer1.xml"/><Relationship Id="rId7" Type="http://schemas.openxmlformats.org/officeDocument/2006/relationships/hyperlink" Target="https://docs.google.com/presentation/d/1Kedgec--XOYgigjVes35CcPrfymuv9BTaVPcT7AVl64/edit#slide=id.p" TargetMode="Externa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theme" Target="theme/theme1.xml"/><Relationship Id="rId6" Type="http://schemas.openxmlformats.org/officeDocument/2006/relationships/hyperlink" Target="https://cccconfer.zoom.us/j/498385619" TargetMode="External"/><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s://docs.google.com/document/d/e/2PACX-1vT0wsBcwjAQ9L1vCPCi5dilIL1Y5RW97tqtGDT5fko_8mtdltVXMzFmRhPVsiDv6dc8c_qfUSIlBDLu/pub" TargetMode="Externa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B25FF4-DA9E-44B3-A6AA-4090D667F819}"/>
</file>

<file path=customXml/itemProps2.xml><?xml version="1.0" encoding="utf-8"?>
<ds:datastoreItem xmlns:ds="http://schemas.openxmlformats.org/officeDocument/2006/customXml" ds:itemID="{B39430AB-0F0E-4021-BB04-1C4985299182}"/>
</file>

<file path=customXml/itemProps3.xml><?xml version="1.0" encoding="utf-8"?>
<ds:datastoreItem xmlns:ds="http://schemas.openxmlformats.org/officeDocument/2006/customXml" ds:itemID="{3F9379C1-CC5F-4721-B173-8684457D96E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